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63" w:rsidRDefault="00A35CF2" w:rsidP="00A35CF2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Uporaba interaktivnih tal v sklopu razvijanja digitalnih kompetenc</w:t>
      </w:r>
    </w:p>
    <w:p w:rsidR="00A35CF2" w:rsidRDefault="00A35CF2" w:rsidP="00A35CF2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Projekt i-šola</w:t>
      </w:r>
    </w:p>
    <w:p w:rsidR="00A35CF2" w:rsidRDefault="00A35CF2" w:rsidP="00A35CF2">
      <w:pPr>
        <w:rPr>
          <w:sz w:val="28"/>
          <w:szCs w:val="28"/>
        </w:rPr>
      </w:pPr>
    </w:p>
    <w:p w:rsidR="00A35CF2" w:rsidRDefault="00A35CF2" w:rsidP="00A35CF2">
      <w:pPr>
        <w:rPr>
          <w:sz w:val="28"/>
          <w:szCs w:val="28"/>
        </w:rPr>
      </w:pPr>
      <w:r>
        <w:rPr>
          <w:sz w:val="28"/>
          <w:szCs w:val="28"/>
        </w:rPr>
        <w:t xml:space="preserve">Vključenost v projekt i-šole nam omogoča in spodbuja sodelovanje in </w:t>
      </w:r>
      <w:proofErr w:type="spellStart"/>
      <w:r>
        <w:rPr>
          <w:sz w:val="28"/>
          <w:szCs w:val="28"/>
        </w:rPr>
        <w:t>součenje</w:t>
      </w:r>
      <w:proofErr w:type="spellEnd"/>
      <w:r>
        <w:rPr>
          <w:sz w:val="28"/>
          <w:szCs w:val="28"/>
        </w:rPr>
        <w:t xml:space="preserve"> z ostalimi vključenimi šolami v ta projekt in tudi sodelovanje z zunanjimi deležniki, institucijami, podjetji.</w:t>
      </w:r>
    </w:p>
    <w:p w:rsidR="00A35CF2" w:rsidRDefault="00A35CF2" w:rsidP="00A35CF2">
      <w:pPr>
        <w:rPr>
          <w:sz w:val="28"/>
          <w:szCs w:val="28"/>
        </w:rPr>
      </w:pPr>
      <w:r>
        <w:rPr>
          <w:sz w:val="28"/>
          <w:szCs w:val="28"/>
        </w:rPr>
        <w:t xml:space="preserve">Tako smo v času med 28. 3. in 3. 4. 2025 dobili na izposojo in uporabo interaktivna tla podjetja </w:t>
      </w:r>
      <w:proofErr w:type="spellStart"/>
      <w:r>
        <w:rPr>
          <w:sz w:val="28"/>
          <w:szCs w:val="28"/>
        </w:rPr>
        <w:t>Inovatio</w:t>
      </w:r>
      <w:proofErr w:type="spellEnd"/>
      <w:r>
        <w:rPr>
          <w:sz w:val="28"/>
          <w:szCs w:val="28"/>
        </w:rPr>
        <w:t>. Interaktivna tla omogočajo razvijanje več veščin, spretnosti, usvajanja in utrjevanja znanj</w:t>
      </w:r>
      <w:r w:rsidR="00D360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36007">
        <w:rPr>
          <w:sz w:val="28"/>
          <w:szCs w:val="28"/>
        </w:rPr>
        <w:t>sodelovanje</w:t>
      </w:r>
      <w:r w:rsidR="00D36007">
        <w:rPr>
          <w:sz w:val="28"/>
          <w:szCs w:val="28"/>
        </w:rPr>
        <w:t xml:space="preserve">, </w:t>
      </w:r>
      <w:r w:rsidR="00D36007">
        <w:rPr>
          <w:sz w:val="28"/>
          <w:szCs w:val="28"/>
        </w:rPr>
        <w:t xml:space="preserve">tekmovanje med več učenci </w:t>
      </w:r>
      <w:r>
        <w:rPr>
          <w:sz w:val="28"/>
          <w:szCs w:val="28"/>
        </w:rPr>
        <w:t>ter za razliko od interaktivne table omogočajo gibanje, razvijanje motoričnih spretnosti</w:t>
      </w:r>
      <w:r w:rsidR="00DA483D">
        <w:rPr>
          <w:sz w:val="28"/>
          <w:szCs w:val="28"/>
        </w:rPr>
        <w:t xml:space="preserve"> v preskokih, skokih, »brcanju«, lovljenju</w:t>
      </w:r>
      <w:r w:rsidR="00D36007">
        <w:rPr>
          <w:sz w:val="28"/>
          <w:szCs w:val="28"/>
        </w:rPr>
        <w:t>..</w:t>
      </w:r>
      <w:r>
        <w:rPr>
          <w:sz w:val="28"/>
          <w:szCs w:val="28"/>
        </w:rPr>
        <w:t xml:space="preserve">. </w:t>
      </w:r>
    </w:p>
    <w:p w:rsidR="003C2890" w:rsidRDefault="003C2890" w:rsidP="00A35CF2">
      <w:pPr>
        <w:rPr>
          <w:sz w:val="28"/>
          <w:szCs w:val="28"/>
        </w:rPr>
      </w:pPr>
      <w:r>
        <w:rPr>
          <w:sz w:val="28"/>
          <w:szCs w:val="28"/>
        </w:rPr>
        <w:t>Učenje v vseh razredih in oddelkih ter pri vseh učnih predmetih obveznega in dodatnega programa je v tem času potekalo po izdelanem urniku in v avli šole malo drugače: igrivo, zabavno, sodelovalno, tekmovalno, v gibanju, iskanju idej, izbiranju zanimivih vsebin, nalog z različnih predmetnih področij.</w:t>
      </w:r>
    </w:p>
    <w:p w:rsidR="003C2890" w:rsidRDefault="003C2890" w:rsidP="00A35CF2">
      <w:pPr>
        <w:rPr>
          <w:sz w:val="28"/>
          <w:szCs w:val="28"/>
        </w:rPr>
      </w:pPr>
      <w:r>
        <w:rPr>
          <w:sz w:val="28"/>
          <w:szCs w:val="28"/>
        </w:rPr>
        <w:t>Učenci in učitelji so pokazali in izrazili svoja močna področja, nadgrajevali in dopolnjevali svoja znanja in se ob tem sproščeno družili in gibali.</w:t>
      </w:r>
    </w:p>
    <w:p w:rsidR="00D36007" w:rsidRDefault="00D36007" w:rsidP="00A35CF2">
      <w:pPr>
        <w:rPr>
          <w:sz w:val="28"/>
          <w:szCs w:val="28"/>
        </w:rPr>
      </w:pPr>
    </w:p>
    <w:p w:rsidR="003C2890" w:rsidRDefault="00D36007" w:rsidP="00A35CF2">
      <w:pPr>
        <w:rPr>
          <w:sz w:val="28"/>
          <w:szCs w:val="28"/>
        </w:rPr>
      </w:pPr>
      <w:r>
        <w:rPr>
          <w:sz w:val="28"/>
          <w:szCs w:val="28"/>
        </w:rPr>
        <w:t>ž</w:t>
      </w:r>
      <w:bookmarkStart w:id="0" w:name="_GoBack"/>
      <w:bookmarkEnd w:id="0"/>
      <w:r w:rsidR="003C2890">
        <w:rPr>
          <w:sz w:val="28"/>
          <w:szCs w:val="28"/>
        </w:rPr>
        <w:t>Nekaj fotografij naj pričara vzdušje tega tedna:</w:t>
      </w:r>
    </w:p>
    <w:p w:rsidR="003C2890" w:rsidRDefault="00DA483D" w:rsidP="00A35CF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35E3C0">
            <wp:extent cx="1859280" cy="2492889"/>
            <wp:effectExtent l="0" t="0" r="762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51" cy="2502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5B86E784">
            <wp:extent cx="1844040" cy="2472456"/>
            <wp:effectExtent l="0" t="0" r="381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76" cy="2480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2F896408">
            <wp:extent cx="1864106" cy="2499360"/>
            <wp:effectExtent l="0" t="0" r="317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37" cy="251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83D" w:rsidRDefault="00DA483D" w:rsidP="00A35CF2">
      <w:pPr>
        <w:rPr>
          <w:sz w:val="28"/>
          <w:szCs w:val="28"/>
        </w:rPr>
      </w:pPr>
    </w:p>
    <w:p w:rsidR="00DA483D" w:rsidRDefault="00DA483D" w:rsidP="00A35CF2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F203F76">
            <wp:extent cx="2887980" cy="2153952"/>
            <wp:effectExtent l="0" t="0" r="762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60" cy="2210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1B36D32A">
            <wp:extent cx="2778959" cy="2072640"/>
            <wp:effectExtent l="0" t="0" r="2540" b="381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04" cy="214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83D" w:rsidRDefault="00DA483D" w:rsidP="00A35CF2">
      <w:pPr>
        <w:rPr>
          <w:sz w:val="28"/>
          <w:szCs w:val="28"/>
        </w:rPr>
      </w:pPr>
    </w:p>
    <w:p w:rsidR="00DA483D" w:rsidRDefault="00DA483D" w:rsidP="00A35CF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CA223D">
            <wp:extent cx="1926336" cy="2582797"/>
            <wp:effectExtent l="0" t="0" r="0" b="825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414" cy="2612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0B201259">
            <wp:extent cx="3443048" cy="2567940"/>
            <wp:effectExtent l="0" t="0" r="508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078" cy="2629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83D" w:rsidRDefault="00DA483D" w:rsidP="00A35CF2">
      <w:pPr>
        <w:rPr>
          <w:sz w:val="28"/>
          <w:szCs w:val="28"/>
        </w:rPr>
      </w:pPr>
      <w:r>
        <w:rPr>
          <w:sz w:val="28"/>
          <w:szCs w:val="28"/>
        </w:rPr>
        <w:t>Foto: Simona Perša</w:t>
      </w:r>
    </w:p>
    <w:p w:rsidR="00DA483D" w:rsidRDefault="00DA483D" w:rsidP="00A35CF2">
      <w:pPr>
        <w:rPr>
          <w:sz w:val="28"/>
          <w:szCs w:val="28"/>
        </w:rPr>
      </w:pPr>
    </w:p>
    <w:p w:rsidR="00DA483D" w:rsidRDefault="00DA483D" w:rsidP="00A35CF2">
      <w:pPr>
        <w:rPr>
          <w:sz w:val="28"/>
          <w:szCs w:val="28"/>
        </w:rPr>
      </w:pPr>
    </w:p>
    <w:p w:rsidR="00DA483D" w:rsidRDefault="00DA483D" w:rsidP="00A35CF2">
      <w:pPr>
        <w:rPr>
          <w:sz w:val="28"/>
          <w:szCs w:val="28"/>
        </w:rPr>
      </w:pPr>
      <w:r>
        <w:rPr>
          <w:sz w:val="28"/>
          <w:szCs w:val="28"/>
        </w:rPr>
        <w:t>Zapisala</w:t>
      </w:r>
      <w:r w:rsidRPr="00DA483D">
        <w:rPr>
          <w:sz w:val="28"/>
          <w:szCs w:val="28"/>
        </w:rPr>
        <w:t xml:space="preserve"> </w:t>
      </w:r>
      <w:r>
        <w:rPr>
          <w:sz w:val="28"/>
          <w:szCs w:val="28"/>
        </w:rPr>
        <w:t>koordinatorka projekta i-šole</w:t>
      </w:r>
      <w:r>
        <w:rPr>
          <w:sz w:val="28"/>
          <w:szCs w:val="28"/>
        </w:rPr>
        <w:t>:                                       Dornava, 6. 5. 2025</w:t>
      </w:r>
    </w:p>
    <w:p w:rsidR="00DA483D" w:rsidRPr="00A35CF2" w:rsidRDefault="00DA483D" w:rsidP="00A35CF2">
      <w:pPr>
        <w:rPr>
          <w:sz w:val="28"/>
          <w:szCs w:val="28"/>
        </w:rPr>
      </w:pPr>
      <w:r>
        <w:rPr>
          <w:sz w:val="28"/>
          <w:szCs w:val="28"/>
        </w:rPr>
        <w:t>Vanja Zebec</w:t>
      </w:r>
    </w:p>
    <w:sectPr w:rsidR="00DA483D" w:rsidRPr="00A3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F2"/>
    <w:rsid w:val="001A1C63"/>
    <w:rsid w:val="003C2890"/>
    <w:rsid w:val="00A35CF2"/>
    <w:rsid w:val="00AD7960"/>
    <w:rsid w:val="00D36007"/>
    <w:rsid w:val="00D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EF3"/>
  <w15:chartTrackingRefBased/>
  <w15:docId w15:val="{77D8ED08-1320-4949-BAA2-5E228763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3</cp:revision>
  <dcterms:created xsi:type="dcterms:W3CDTF">2025-05-06T10:26:00Z</dcterms:created>
  <dcterms:modified xsi:type="dcterms:W3CDTF">2025-05-06T11:22:00Z</dcterms:modified>
</cp:coreProperties>
</file>